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6D04" w14:textId="67038998" w:rsidR="002111A4" w:rsidRDefault="00CD2BFB">
      <w:r>
        <w:t>POSTA HİZMETLERİ BÖLÜMÜ DEĞERLENDİRME ANKETİ</w:t>
      </w: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635"/>
        <w:gridCol w:w="422"/>
        <w:gridCol w:w="422"/>
        <w:gridCol w:w="422"/>
        <w:gridCol w:w="422"/>
        <w:gridCol w:w="422"/>
      </w:tblGrid>
      <w:tr w:rsidR="00CD2BFB" w:rsidRPr="002E5A9B" w14:paraId="55AE5D75" w14:textId="77777777" w:rsidTr="00316291">
        <w:trPr>
          <w:trHeight w:val="36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14F5B5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EĞİTİM-ÖĞRETİM DEĞERLENDİRME ANKETİ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DBA5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404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B174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5CC5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32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200468C9" w14:textId="77777777" w:rsidTr="00316291">
        <w:trPr>
          <w:trHeight w:val="2376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28DF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Sevgili Öğrencilerimiz; Bu anket, üniversitemizin eğitim-öğretim faaliyeti veren akademik birimlerin çağdaş bir eğitim verilebilmesi, eğitimin kalitesinin sürekli olarak iyileştirilmesi ve eğitimin alt yapısının geliştirilmesinde sizlerden geribildirimler alınması amacıyla düzenlenmiştir.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14:paraId="5AE0C4E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Hiç Katılmıyorum (1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7BEEE69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Katılmıyorum (2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extDirection w:val="btLr"/>
            <w:vAlign w:val="bottom"/>
            <w:hideMark/>
          </w:tcPr>
          <w:p w14:paraId="17107DA1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Kararsızım (3Puan)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14:paraId="6EB0567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Katılıyorum (4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bottom"/>
            <w:hideMark/>
          </w:tcPr>
          <w:p w14:paraId="7DF0F56E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Çok Katılıyorum (5 Puan)</w:t>
            </w:r>
          </w:p>
        </w:tc>
      </w:tr>
      <w:tr w:rsidR="00CD2BFB" w:rsidRPr="002E5A9B" w14:paraId="5C6E6FD3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A92E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Soru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34B3276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ÖĞRETİM ELEMANI DEĞERLENDİRME ANKETİ SORULARI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B02A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FD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DB5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7A3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CEB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7D47EA2E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C4E68B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D23C3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derse hâkimdirler ve öğrencinin seviyesine inebilmektedirler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B55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E4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D6D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9C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934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752CD280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FF30D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1BCD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derslerle ilgili sorulara cevap verme yetkinliğine sahiptirler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EC2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8EA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3CB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A1B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AEA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562B7B5C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945D21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92BA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derslere öğrenci katılımını özendiren aktiviteler yaparlar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DE5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568B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DC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613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C4B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7ED8000C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286AD6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77B97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dersin süresini verimli kullanmaktadırlar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469E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F17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3D4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43C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3A7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10437223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86B928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037B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 konusunda her türlü fikre karşı açık davranmaktadırlar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5842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95E5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5BB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58E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9A4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77468BD0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7E6D5A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D7DC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sınavları ve diğer ders çıktılarını adil değerlendirmektedir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D55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EF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F13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23F2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BC6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70D8E724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EA6F1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5978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Öğrenciler İhtiyaç duyulduğunda öğretim elamanlarına ulaşılabilirliği/erişilebilirliği kolaydır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C57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73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6CA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7C0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DEA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0A432750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847D0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7DA98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Öğretim elemanları ders materyallerini öğrencilerle paylaşmaktadır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BF81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79E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6131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4DF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13A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38A811A1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EC66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44D1B4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DERS DEĞERLENDİRME ANKETİ SORULARI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DF9F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2EB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5A77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996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55E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042DF710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B91619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70EF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 derslerde dersin içeriği ve süreci (ders izlencesi) ile ilgili bilgilendirildim.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4EFA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919C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B767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14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7BEC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77CB8D4D" w14:textId="77777777" w:rsidTr="00316291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6BCA9F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1D3D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 yarıyılda verilen derslerde bölümü ve mesleği tanımama imkân sağladığına inanıyorum.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812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A6C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4867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ECA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6EB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36DBFC10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F8AB32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907B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 yarıyılda verilen dersler mesleki gelişimime katkı sağlağını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871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C7C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DBA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C6D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2302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31A4363A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61C0B7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EA39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Bu yarıyılda verilen dersler bireysel gelişimime katkı sağladığını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9F5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041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EF2B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FA5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4E1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76CC8E12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C10DAD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6354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Ara ve final sınavları veya ödevler dersin içeriğiyle uyumlu olduğunu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558F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E7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55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602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B3CC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09B5B8CE" w14:textId="77777777" w:rsidTr="00316291">
        <w:trPr>
          <w:trHeight w:val="93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33723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F115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Mesleğin gerektirdiği davranış ve aktiviteleri tanımlama ve uygulama becerilerini kazandığıma inanıyorum.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BC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77CF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2FD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3DAC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BEE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584BD325" w14:textId="77777777" w:rsidTr="00316291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7F673E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760A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Meslek ile ilgili temel bilgi kaynaklarını tanımlama ve onlara ulaşabilme deneyiminin yeterli olduğunu düşünüyorum.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202C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F6DA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75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361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D0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4FBFB6F8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0A7B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CEFAEE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Program Çıktısına Ulaşma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6C2E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F3E2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06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8E5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64E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35B95FA2" w14:textId="77777777" w:rsidTr="00316291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DB32DF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4244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Alanı ile ilgili kuramsal ve uygulama bilgilerine sahip olabilir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1FD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6B1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D35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F42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2B7E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7FF65D9D" w14:textId="77777777" w:rsidTr="00316291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96A20B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351D1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Analiz etme, yeterli ve dengeli beslenme konusunda yönlendirebilme becerisi kazanır.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A641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19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A716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BE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12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4ACFC083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724F31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4C7B8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Hasta hakları, sağlıkta kaliteli hizmet sunma, uluslararası gelişmeleri takip etme gibi süreçlere hakim olur.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AB2B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7BD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48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3828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2F05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4AE5FA81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19386F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C1CF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Hayat boyu öğrenmenin önemini benimseyerek, bilim- teknoloji ve çağdaş konular hakkında gelişmeleri izleyerek kendini geliştirir.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E09E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CCA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6EBF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4D96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FD0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0BAA4DF0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C80CB1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CD5F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Bireysel olarak ve çok disiplinli takımlarda etkin çalışabilme becerisi, sorumluluk alma ve temsil etme özgüvenine sahip olur.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A514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DBD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0D4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329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656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554E45AE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7CA89C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39E6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Alanındaki bilimsel bilgiye ulaşma, güncel literatürü izleme, değerlendirme ve uygulayabilme bilgisine sahip olur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DC22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B4F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D8F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50F5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81D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0B49605A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D40FBC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6BE1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Alanında bilgiye ulaşmak, yaygınlaştırmak için güncel bilişim ve iletişim teknolojilerini bilgisayar yazılımını etkin biçimde kullanır.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3C47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9B6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8DC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D2D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53C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D2BFB" w:rsidRPr="002E5A9B" w14:paraId="7E903013" w14:textId="77777777" w:rsidTr="00316291">
        <w:trPr>
          <w:trHeight w:val="12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2126C" w14:textId="77777777" w:rsidR="00CD2BFB" w:rsidRPr="002A7108" w:rsidRDefault="00CD2BFB" w:rsidP="00316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975C6" w14:textId="77777777" w:rsidR="00CD2BFB" w:rsidRPr="002A7108" w:rsidRDefault="00CD2BFB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2A7108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Uygulamalarında etik ilke ve değerlere uygun davranmak, temel değer ve sosyal hakların evrenselliğini gözetmek; ilgili yasa, yönetmelik, mevzuat ve mesleki etik kuralları uygular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424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29E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538F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7ED3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3161" w14:textId="77777777" w:rsidR="00CD2BFB" w:rsidRPr="002E5A9B" w:rsidRDefault="00CD2BFB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0DC28169" w14:textId="7C9140EF" w:rsidR="00CD2BFB" w:rsidRDefault="00CD2BFB"/>
    <w:p w14:paraId="6B7510B9" w14:textId="1B411F4A" w:rsidR="00CD2BFB" w:rsidRDefault="00CD2BFB">
      <w:r>
        <w:rPr>
          <w:noProof/>
        </w:rPr>
        <w:drawing>
          <wp:inline distT="0" distB="0" distL="0" distR="0" wp14:anchorId="31A1959E" wp14:editId="5DAE6D87">
            <wp:extent cx="8892540" cy="2435860"/>
            <wp:effectExtent l="0" t="0" r="3810" b="254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7EDB6D46-658D-E3DA-8537-0E3463D3A3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C5A2D0E" w14:textId="1A7F3D64" w:rsidR="0042186A" w:rsidRDefault="0042186A"/>
    <w:p w14:paraId="1E62EDDC" w14:textId="25BB3436" w:rsidR="0042186A" w:rsidRDefault="0042186A">
      <w:r>
        <w:rPr>
          <w:noProof/>
        </w:rPr>
        <w:lastRenderedPageBreak/>
        <w:drawing>
          <wp:inline distT="0" distB="0" distL="0" distR="0" wp14:anchorId="19CEC234" wp14:editId="2BFCFC6A">
            <wp:extent cx="8625840" cy="4884420"/>
            <wp:effectExtent l="0" t="0" r="3810" b="11430"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047A6041-30DC-40E3-AC4A-8524BBEDB2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2186A" w:rsidSect="00CD2B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D2"/>
    <w:rsid w:val="002111A4"/>
    <w:rsid w:val="0042186A"/>
    <w:rsid w:val="004843D2"/>
    <w:rsid w:val="00C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54FC"/>
  <w15:chartTrackingRefBased/>
  <w15:docId w15:val="{1588DBBE-703C-4DC0-8ED0-7FF1F042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dows\Downloads\anketlerPostaFul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dows\Downloads\anketlerLab2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r-TR" b="1" i="0">
                <a:effectLst/>
              </a:rPr>
              <a:t>Ulaştırma Hizmetleri Bölümü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Sayfa1!$C$1:$C$2</c:f>
              <c:strCache>
                <c:ptCount val="2"/>
                <c:pt idx="0">
                  <c:v>EĞİTİM-ÖĞRETİM DEĞERLENDİRME ANKETİ</c:v>
                </c:pt>
                <c:pt idx="1">
                  <c:v>Hiç Katılmıyorum (1 Puan)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Sayfa1!$C$3:$C$28</c:f>
              <c:numCache>
                <c:formatCode>General</c:formatCode>
                <c:ptCount val="26"/>
              </c:numCache>
            </c:numRef>
          </c:val>
          <c:extLst>
            <c:ext xmlns:c16="http://schemas.microsoft.com/office/drawing/2014/chart" uri="{C3380CC4-5D6E-409C-BE32-E72D297353CC}">
              <c16:uniqueId val="{00000000-2EBB-45E0-9990-288ED62697BF}"/>
            </c:ext>
          </c:extLst>
        </c:ser>
        <c:ser>
          <c:idx val="1"/>
          <c:order val="1"/>
          <c:tx>
            <c:strRef>
              <c:f>Sayfa1!$D$1:$D$2</c:f>
              <c:strCache>
                <c:ptCount val="2"/>
                <c:pt idx="0">
                  <c:v>EĞİTİM-ÖĞRETİM DEĞERLENDİRME ANKETİ</c:v>
                </c:pt>
                <c:pt idx="1">
                  <c:v>Katılmıyorum (2 Puan)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Sayfa1!$D$3:$D$28</c:f>
              <c:numCache>
                <c:formatCode>General</c:formatCode>
                <c:ptCount val="26"/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BB-45E0-9990-288ED62697BF}"/>
            </c:ext>
          </c:extLst>
        </c:ser>
        <c:ser>
          <c:idx val="2"/>
          <c:order val="2"/>
          <c:tx>
            <c:strRef>
              <c:f>Sayfa1!$E$1:$E$2</c:f>
              <c:strCache>
                <c:ptCount val="2"/>
                <c:pt idx="0">
                  <c:v>EĞİTİM-ÖĞRETİM DEĞERLENDİRME ANKETİ</c:v>
                </c:pt>
                <c:pt idx="1">
                  <c:v>Kararsızım (3Puan)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Sayfa1!$E$3:$E$28</c:f>
              <c:numCache>
                <c:formatCode>General</c:formatCode>
                <c:ptCount val="26"/>
                <c:pt idx="1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EBB-45E0-9990-288ED62697BF}"/>
            </c:ext>
          </c:extLst>
        </c:ser>
        <c:ser>
          <c:idx val="3"/>
          <c:order val="3"/>
          <c:tx>
            <c:strRef>
              <c:f>Sayfa1!$F$1:$F$2</c:f>
              <c:strCache>
                <c:ptCount val="2"/>
                <c:pt idx="0">
                  <c:v>EĞİTİM-ÖĞRETİM DEĞERLENDİRME ANKETİ</c:v>
                </c:pt>
                <c:pt idx="1">
                  <c:v>Katılıyorum (4 Puan)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Sayfa1!$F$3:$F$28</c:f>
              <c:numCache>
                <c:formatCode>General</c:formatCode>
                <c:ptCount val="26"/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EBB-45E0-9990-288ED62697BF}"/>
            </c:ext>
          </c:extLst>
        </c:ser>
        <c:ser>
          <c:idx val="4"/>
          <c:order val="4"/>
          <c:tx>
            <c:strRef>
              <c:f>Sayfa1!$G$1:$G$2</c:f>
              <c:strCache>
                <c:ptCount val="2"/>
                <c:pt idx="0">
                  <c:v>EĞİTİM-ÖĞRETİM DEĞERLENDİRME ANKETİ</c:v>
                </c:pt>
                <c:pt idx="1">
                  <c:v>Çok Katılıyorum (5 Puan)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Sayfa1!$G$3:$G$28</c:f>
              <c:numCache>
                <c:formatCode>General</c:formatCode>
                <c:ptCount val="26"/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3</c:v>
                </c:pt>
                <c:pt idx="18">
                  <c:v>1</c:v>
                </c:pt>
                <c:pt idx="19">
                  <c:v>2</c:v>
                </c:pt>
                <c:pt idx="20">
                  <c:v>2</c:v>
                </c:pt>
                <c:pt idx="21">
                  <c:v>3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EBB-45E0-9990-288ED62697B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95197736"/>
        <c:axId val="495203312"/>
      </c:barChart>
      <c:catAx>
        <c:axId val="495197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95203312"/>
        <c:crosses val="autoZero"/>
        <c:auto val="1"/>
        <c:lblAlgn val="ctr"/>
        <c:lblOffset val="100"/>
        <c:noMultiLvlLbl val="0"/>
      </c:catAx>
      <c:valAx>
        <c:axId val="495203312"/>
        <c:scaling>
          <c:orientation val="minMax"/>
          <c:max val="5"/>
        </c:scaling>
        <c:delete val="1"/>
        <c:axPos val="l"/>
        <c:numFmt formatCode="General" sourceLinked="1"/>
        <c:majorTickMark val="none"/>
        <c:minorTickMark val="none"/>
        <c:tickLblPos val="nextTo"/>
        <c:crossAx val="49519773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1.SINIF</a:t>
            </a:r>
            <a:r>
              <a:rPr lang="tr-TR" baseline="0"/>
              <a:t> ANKET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Sayfa1!$C$2</c:f>
              <c:strCache>
                <c:ptCount val="1"/>
                <c:pt idx="0">
                  <c:v>Hiç Katılmıyorum (1 Puan)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Sayfa1!$C$3:$C$28</c:f>
              <c:numCache>
                <c:formatCode>General</c:formatCode>
                <c:ptCount val="2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1D-4C8C-B9DB-3E45AA62FF58}"/>
            </c:ext>
          </c:extLst>
        </c:ser>
        <c:ser>
          <c:idx val="1"/>
          <c:order val="1"/>
          <c:tx>
            <c:strRef>
              <c:f>Sayfa1!$D$2</c:f>
              <c:strCache>
                <c:ptCount val="1"/>
                <c:pt idx="0">
                  <c:v>Katılmıyorum (2 Puan)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Sayfa1!$D$3:$D$28</c:f>
              <c:numCache>
                <c:formatCode>General</c:formatCode>
                <c:ptCount val="2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1D-4C8C-B9DB-3E45AA62FF58}"/>
            </c:ext>
          </c:extLst>
        </c:ser>
        <c:ser>
          <c:idx val="2"/>
          <c:order val="2"/>
          <c:tx>
            <c:strRef>
              <c:f>Sayfa1!$E$2</c:f>
              <c:strCache>
                <c:ptCount val="1"/>
                <c:pt idx="0">
                  <c:v>Kararsızım (3Puan)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Sayfa1!$E$3:$E$28</c:f>
              <c:numCache>
                <c:formatCode>General</c:formatCode>
                <c:ptCount val="2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3</c:v>
                </c:pt>
                <c:pt idx="15">
                  <c:v>0</c:v>
                </c:pt>
                <c:pt idx="16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1</c:v>
                </c:pt>
                <c:pt idx="23">
                  <c:v>1</c:v>
                </c:pt>
                <c:pt idx="24">
                  <c:v>3</c:v>
                </c:pt>
                <c:pt idx="2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1D-4C8C-B9DB-3E45AA62FF58}"/>
            </c:ext>
          </c:extLst>
        </c:ser>
        <c:ser>
          <c:idx val="3"/>
          <c:order val="3"/>
          <c:tx>
            <c:strRef>
              <c:f>Sayfa1!$F$2</c:f>
              <c:strCache>
                <c:ptCount val="1"/>
                <c:pt idx="0">
                  <c:v>Katılıyorum (4 Puan)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Sayfa1!$F$3:$F$28</c:f>
              <c:numCache>
                <c:formatCode>General</c:formatCode>
                <c:ptCount val="26"/>
                <c:pt idx="1">
                  <c:v>3</c:v>
                </c:pt>
                <c:pt idx="2">
                  <c:v>7</c:v>
                </c:pt>
                <c:pt idx="3">
                  <c:v>0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3</c:v>
                </c:pt>
                <c:pt idx="8">
                  <c:v>4</c:v>
                </c:pt>
                <c:pt idx="10">
                  <c:v>5</c:v>
                </c:pt>
                <c:pt idx="11">
                  <c:v>7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7</c:v>
                </c:pt>
                <c:pt idx="16">
                  <c:v>7</c:v>
                </c:pt>
                <c:pt idx="18">
                  <c:v>4</c:v>
                </c:pt>
                <c:pt idx="19">
                  <c:v>7</c:v>
                </c:pt>
                <c:pt idx="20">
                  <c:v>6</c:v>
                </c:pt>
                <c:pt idx="21">
                  <c:v>7</c:v>
                </c:pt>
                <c:pt idx="22">
                  <c:v>4</c:v>
                </c:pt>
                <c:pt idx="23">
                  <c:v>3</c:v>
                </c:pt>
                <c:pt idx="24">
                  <c:v>5</c:v>
                </c:pt>
                <c:pt idx="2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1D-4C8C-B9DB-3E45AA62FF58}"/>
            </c:ext>
          </c:extLst>
        </c:ser>
        <c:ser>
          <c:idx val="4"/>
          <c:order val="4"/>
          <c:tx>
            <c:strRef>
              <c:f>Sayfa1!$G$2</c:f>
              <c:strCache>
                <c:ptCount val="1"/>
                <c:pt idx="0">
                  <c:v>Çok Katılıyorum (5 Puan)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Sayfa1!$G$3:$G$28</c:f>
              <c:numCache>
                <c:formatCode>General</c:formatCode>
                <c:ptCount val="26"/>
                <c:pt idx="1">
                  <c:v>24</c:v>
                </c:pt>
                <c:pt idx="2">
                  <c:v>20</c:v>
                </c:pt>
                <c:pt idx="3">
                  <c:v>27</c:v>
                </c:pt>
                <c:pt idx="4">
                  <c:v>23</c:v>
                </c:pt>
                <c:pt idx="5">
                  <c:v>23</c:v>
                </c:pt>
                <c:pt idx="6">
                  <c:v>21</c:v>
                </c:pt>
                <c:pt idx="7">
                  <c:v>24</c:v>
                </c:pt>
                <c:pt idx="8">
                  <c:v>23</c:v>
                </c:pt>
                <c:pt idx="10">
                  <c:v>21</c:v>
                </c:pt>
                <c:pt idx="11">
                  <c:v>20</c:v>
                </c:pt>
                <c:pt idx="12">
                  <c:v>21</c:v>
                </c:pt>
                <c:pt idx="13">
                  <c:v>20</c:v>
                </c:pt>
                <c:pt idx="14">
                  <c:v>19</c:v>
                </c:pt>
                <c:pt idx="15">
                  <c:v>20</c:v>
                </c:pt>
                <c:pt idx="16">
                  <c:v>18</c:v>
                </c:pt>
                <c:pt idx="18">
                  <c:v>21</c:v>
                </c:pt>
                <c:pt idx="19">
                  <c:v>16</c:v>
                </c:pt>
                <c:pt idx="20">
                  <c:v>18</c:v>
                </c:pt>
                <c:pt idx="21">
                  <c:v>17</c:v>
                </c:pt>
                <c:pt idx="22">
                  <c:v>22</c:v>
                </c:pt>
                <c:pt idx="23">
                  <c:v>23</c:v>
                </c:pt>
                <c:pt idx="24">
                  <c:v>19</c:v>
                </c:pt>
                <c:pt idx="2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1D-4C8C-B9DB-3E45AA62FF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58701663"/>
        <c:axId val="1958702079"/>
      </c:barChart>
      <c:catAx>
        <c:axId val="19587016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58702079"/>
        <c:crosses val="autoZero"/>
        <c:auto val="1"/>
        <c:lblAlgn val="ctr"/>
        <c:lblOffset val="100"/>
        <c:noMultiLvlLbl val="0"/>
      </c:catAx>
      <c:valAx>
        <c:axId val="19587020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95870166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2024-02-29T12:26:00Z</dcterms:created>
  <dcterms:modified xsi:type="dcterms:W3CDTF">2024-03-01T11:13:00Z</dcterms:modified>
</cp:coreProperties>
</file>